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38" w:rsidRPr="00465238" w:rsidRDefault="00465238" w:rsidP="004652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65238">
        <w:rPr>
          <w:rFonts w:ascii="Times New Roman" w:hAnsi="Times New Roman" w:cs="Times New Roman"/>
          <w:sz w:val="28"/>
          <w:szCs w:val="28"/>
        </w:rPr>
        <w:t>АНАЛИЗ СОВРЕМЕННОГО СОСТОЯНИЯ И ТЕНДЕНЦИИ РАЗВИТИЯ ТРУДОВЫХ РЕСУРСОВ РЕСПУБЛИКИ КАЗАХСТАН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 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Одним из факторов в развитии производства выступает труд людей. Трудовые ресурсы также как природные, финансовые и капитальные являются главными экономическими факторами. Трудовые ресурсы включают в себя людей, занятых экономической деятельностью в различных отраслях, и не занятых в экономике, но способных к труду.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Исследование показателей рынка труда позволяет судить об эффективности политики государства в области регули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рования занятости, которое неправомерно рассматривать вне эко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номических процессов, являющихся объективными предпосылка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ми для реализации возможностей, как отдельного человека, так и населения страны в целом.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238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 считается формой занятости, которая объеди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няет работника и работодателя в одном лице, или находит форму смягчения трудовых противоречий интересов (семейный бизнес, работники кооперативов). В качестве преимуществ такой формы занятости можно указать на свободу выбора сферы и независи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мость предпринимательской деятельности, свободные графики работы, опору на собственную инициативность, прямую зависи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мость заработка от дохода предприятия.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По заказу Министерства труда и социальной защиты РК ТОО «Прогноз Казахстан» разработало методику составления отчетного и прогнозного балансов трудовых ресурсов Казахстана. Целью является оценка, повышение эффективности процессов формирования, распределения и использования трудовых ресурсов.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 С помощью баланса трудовых ресурсов раскрываются источники формирования рабочей силы, связи и пропорции в распределении ее по отраслям экономики и видам экономической деятельности, между отдельными регионами страны. В 2013-2017 гг. в целом по республике прирост численности экономически активного населения по базовому сценарию в среднем составил 127,8 тыс. человек. И к концу 2017 года количество экономически активного населения составило 9,5 млн человек, при общей численности населения Республики Казахстан 18,16 млн человек. При этом в отдельных регионах из-за сокращения численности населения ожидается сокращение или незначительный рост числа экономически активного населения. К таким регионам относятся четыре области (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Костанайская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>, Северо-Казахстанская, в том числе  и Восточно-Казахстанская области).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 xml:space="preserve">Рост экономики и экономически активного населения привёл к росту численности занятых к началу 2018 года до 9,16 млн человек. Для сравнения к концу 2014 года их количество составляло 8,54 млн человек. Увеличение численности занятых по регионам происходит неравномерно. Это связано с различными ожидаемыми демографическими тенденциями и показателями развития. Наибольший рост численности занятых наблюдается в Астане (107 тысяч человек на 1 января 2018 года), наименьший - в Северо-Казахстанской </w:t>
      </w:r>
      <w:proofErr w:type="gramStart"/>
      <w:r w:rsidRPr="00465238">
        <w:rPr>
          <w:rFonts w:ascii="Times New Roman" w:hAnsi="Times New Roman" w:cs="Times New Roman"/>
          <w:sz w:val="28"/>
          <w:szCs w:val="28"/>
        </w:rPr>
        <w:lastRenderedPageBreak/>
        <w:t>области  (</w:t>
      </w:r>
      <w:proofErr w:type="gramEnd"/>
      <w:r w:rsidRPr="00465238">
        <w:rPr>
          <w:rFonts w:ascii="Times New Roman" w:hAnsi="Times New Roman" w:cs="Times New Roman"/>
          <w:sz w:val="28"/>
          <w:szCs w:val="28"/>
        </w:rPr>
        <w:t>2,7 тысяч человек), в Восточно-Казахстанской  61,6 тыс. человек. Анализ трудовых ресурсов в отдельных регионах соответствует развитию трудовых ресурсов в стране. Например, Восточно-Казахстанская область является одним из перспективных регионов Казахстана и располагает развитой инфраструктурой. Основой ее экономики являются горнодобывающая промышленность, отрасли металлургической промышленности и машиностроения, а также сельскохозяйственный  сектор экономики, имеются большие возможности для развития туризма.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 xml:space="preserve">В связи с этими положительными сдвигами в экономике регионов страны, которые сложились в последнее десятилетие, сохраняются тенденции изменения структуры распределения занятых по видам экономической деятельности, таких как добывающая и обрабатывающая  промышленность, машиностроение, отрасли сельского хозяйства, сферы услуг. На фоне  роста экономики ожидается повышение эффективности использования трудовых ресурсов и увеличения доли 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 населения на 2,4%. 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В Республике Казахстан развитие малого и среднего бизнеса является одной из приоритетных задач государственной политики. Ее успешная реализация определяет дальнейшее экономическое и политическое развитие страны и, как следствие, занятость трудоспособного населения Казахстана во всех сферах экономики. В настоящее время в республике создана определенная база для развития малого и среднего бизнеса. Доля малого и среднего бизнеса в ВВП страны составляет порядка 25,5%, в частном секторе экономики трудится свыше 60% занятого населения.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Современный рынок труда сформировался в условиях рефор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мирования казахстанской экономики и продолжает испытывать некоторое негативное воздействие экономических кризисов, обуславливаю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щих спад в промышленном секторе, сельском хозяйстве, снижение спроса на рабочую силу.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В  2017г. в Казахстане по инициативе Национальной Палаты предпринимателей и при поддержке Правительства начала действовать программа  «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Bastau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 Бизнес»,  которая направлена на содействие продуктивной занятости и вовлечения граждан в предпринимательство, и  обучение населения основам бизнеса и финансовой грамотности. Финансирование проекта осуществляется за счёт средств республиканского бюджета. Инструмент «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Bastau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>» станет основой для обучения начинающих предпринимателей и лиц с предпринимательской активностью. Он поможет простым гражданам не только найти в себе  предпринимательские способности, но и в дальнейшем успешно применить их на практике.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В рамках реализации Плана нации «100 конкретных шагов» улучшаются инвестиционный климат, конкурентная среда и стимулируется инновационная активность, что также способствует более эффективному использованию трудоспособного населения, в том числе молодёжи, и  обеспечит благоприятный эффект  роста экономики.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 xml:space="preserve">Молодежь является важным звеном в предпринимательской среде. Именно сегодня молодежь, молодежное предпринимательство будут </w:t>
      </w:r>
      <w:r w:rsidRPr="00465238">
        <w:rPr>
          <w:rFonts w:ascii="Times New Roman" w:hAnsi="Times New Roman" w:cs="Times New Roman"/>
          <w:sz w:val="28"/>
          <w:szCs w:val="28"/>
        </w:rPr>
        <w:lastRenderedPageBreak/>
        <w:t>определять облик нашей страны уже через 10 лет. Создание благоприятных условий, стимулирующих молодёжь заниматься предпринимательской деятельностью, рассматривается в различных программах общегосударственного и регионального уровня.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 xml:space="preserve">Следует отметить, что наш колледж имени 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Кумаша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 Нургалиева является автором типовой учебной программы по дисциплине «Основы предпринимательской деятельности» (преподаватель Заграничная О.А. и методист 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Бисикенова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 Р.К) и с 2016г.  введена во всех колледжах Республики Казахстана, на сегодня Министерство образования и науки РК  внедряет дисциплину и в школьное образование.  Данная дисциплина способствует совершенствованию системы профессиональной подготовки кадров необходимыми специалистами, как нашей Восточно-Казахстанской области, так и всей Республики Казахстан.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Решение проблем лежит в плоскости все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мерного усиления содействия эффективной занятости и социаль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ной защиты граждан страны с использованием механизмов госу</w:t>
      </w:r>
      <w:r w:rsidRPr="00465238">
        <w:rPr>
          <w:rFonts w:ascii="Times New Roman" w:hAnsi="Times New Roman" w:cs="Times New Roman"/>
          <w:sz w:val="28"/>
          <w:szCs w:val="28"/>
        </w:rPr>
        <w:softHyphen/>
        <w:t>дарственных и региональных отраслевых программ и социального партнерства.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238">
        <w:rPr>
          <w:rFonts w:ascii="Times New Roman" w:hAnsi="Times New Roman" w:cs="Times New Roman"/>
          <w:sz w:val="28"/>
          <w:szCs w:val="28"/>
        </w:rPr>
        <w:t>Основным  инструментом</w:t>
      </w:r>
      <w:proofErr w:type="gramEnd"/>
      <w:r w:rsidRPr="00465238">
        <w:rPr>
          <w:rFonts w:ascii="Times New Roman" w:hAnsi="Times New Roman" w:cs="Times New Roman"/>
          <w:sz w:val="28"/>
          <w:szCs w:val="28"/>
        </w:rPr>
        <w:t xml:space="preserve"> экономической политики на среднесрочный период станет реализация Госпрограммы «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Нұрлы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238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>», программы развития агропромышленного комплекса (АПК), государственной программы индустриального инновационного развития (ГПИИР), проекты которых обеспечивают еще более рациональное использование трудовых ресурсов.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По мнению многих экспертов, Казахстан уже преодолел наиболее болезненный после достижения финансовой стабилизации пик структурных экономических преобразований и добился заметных успехов, реализуя собственную стратегию и, тактику экономических реформ и занятости населения.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 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465238" w:rsidRPr="00465238" w:rsidRDefault="0098589D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" w:anchor="z0" w:history="1">
        <w:proofErr w:type="spellStart"/>
        <w:r w:rsidR="00465238" w:rsidRPr="00465238">
          <w:rPr>
            <w:rStyle w:val="a5"/>
            <w:rFonts w:ascii="Times New Roman" w:hAnsi="Times New Roman" w:cs="Times New Roman"/>
            <w:sz w:val="28"/>
            <w:szCs w:val="28"/>
          </w:rPr>
          <w:t>Послание</w:t>
        </w:r>
      </w:hyperlink>
      <w:r w:rsidR="00465238" w:rsidRPr="00465238">
        <w:rPr>
          <w:rFonts w:ascii="Times New Roman" w:hAnsi="Times New Roman" w:cs="Times New Roman"/>
          <w:sz w:val="28"/>
          <w:szCs w:val="28"/>
        </w:rPr>
        <w:t>Президента</w:t>
      </w:r>
      <w:proofErr w:type="spellEnd"/>
      <w:r w:rsidR="00465238" w:rsidRPr="00465238">
        <w:rPr>
          <w:rFonts w:ascii="Times New Roman" w:hAnsi="Times New Roman" w:cs="Times New Roman"/>
          <w:sz w:val="28"/>
          <w:szCs w:val="28"/>
        </w:rPr>
        <w:t xml:space="preserve"> Республики Казахстан – Лидера</w:t>
      </w:r>
      <w:r w:rsidR="00465238" w:rsidRPr="00465238">
        <w:rPr>
          <w:rFonts w:ascii="Times New Roman" w:hAnsi="Times New Roman" w:cs="Times New Roman"/>
          <w:sz w:val="28"/>
          <w:szCs w:val="28"/>
        </w:rPr>
        <w:br/>
        <w:t>Нации Н.А. Назарбаева народу Казахстана от 14 декабря</w:t>
      </w:r>
      <w:r w:rsidR="00465238" w:rsidRPr="00465238">
        <w:rPr>
          <w:rFonts w:ascii="Times New Roman" w:hAnsi="Times New Roman" w:cs="Times New Roman"/>
          <w:sz w:val="28"/>
          <w:szCs w:val="28"/>
        </w:rPr>
        <w:br/>
        <w:t>2012 года «Стратегия «Казахстан – 2050»: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Программа Президента Республики Казахстан «План нации – 100 конкретных шагов» от 30 мая 2015г.;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5238">
        <w:rPr>
          <w:rFonts w:ascii="Times New Roman" w:hAnsi="Times New Roman" w:cs="Times New Roman"/>
          <w:sz w:val="28"/>
          <w:szCs w:val="28"/>
        </w:rPr>
        <w:t>Татибеков</w:t>
      </w:r>
      <w:proofErr w:type="spellEnd"/>
      <w:r w:rsidRPr="00465238">
        <w:rPr>
          <w:rFonts w:ascii="Times New Roman" w:hAnsi="Times New Roman" w:cs="Times New Roman"/>
          <w:sz w:val="28"/>
          <w:szCs w:val="28"/>
        </w:rPr>
        <w:t xml:space="preserve"> Б. Человеческие ресурсы страны: сущность, особенности и принципы развития в условиях глобализации. //Труд в Казахстане, - 2004. - №2. - С.4.</w:t>
      </w:r>
    </w:p>
    <w:p w:rsidR="00465238" w:rsidRPr="00465238" w:rsidRDefault="00465238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5238">
        <w:rPr>
          <w:rFonts w:ascii="Times New Roman" w:hAnsi="Times New Roman" w:cs="Times New Roman"/>
          <w:sz w:val="28"/>
          <w:szCs w:val="28"/>
        </w:rPr>
        <w:t>Электронный ресурс stat.gov.kz</w:t>
      </w:r>
    </w:p>
    <w:p w:rsidR="00516AF4" w:rsidRPr="00465238" w:rsidRDefault="00516AF4" w:rsidP="004652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516AF4" w:rsidRPr="00465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D4596"/>
    <w:multiLevelType w:val="multilevel"/>
    <w:tmpl w:val="B1C6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38"/>
    <w:rsid w:val="00465238"/>
    <w:rsid w:val="00516AF4"/>
    <w:rsid w:val="0098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78E73-C6C4-48CF-879C-9469B1FE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5238"/>
    <w:rPr>
      <w:b/>
      <w:bCs/>
    </w:rPr>
  </w:style>
  <w:style w:type="character" w:styleId="a5">
    <w:name w:val="Hyperlink"/>
    <w:basedOn w:val="a0"/>
    <w:uiPriority w:val="99"/>
    <w:unhideWhenUsed/>
    <w:rsid w:val="00465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grinews.kz/zakon/docs?ngr=K12000020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Guldarya</dc:creator>
  <cp:lastModifiedBy>Пользователь</cp:lastModifiedBy>
  <cp:revision>2</cp:revision>
  <dcterms:created xsi:type="dcterms:W3CDTF">2020-04-02T15:45:00Z</dcterms:created>
  <dcterms:modified xsi:type="dcterms:W3CDTF">2020-04-02T15:45:00Z</dcterms:modified>
</cp:coreProperties>
</file>